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73A" w:rsidRPr="006D6A6F" w:rsidRDefault="007B773A" w:rsidP="007B773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7B773A" w:rsidRPr="006D6A6F" w:rsidRDefault="007B773A" w:rsidP="007B773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7B773A" w:rsidRPr="006D6A6F" w:rsidRDefault="007B773A" w:rsidP="007B773A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7B773A" w:rsidRPr="006D6A6F" w:rsidRDefault="007B773A" w:rsidP="007B773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D6A6F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773A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7B773A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</w:t>
      </w: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B773A" w:rsidRPr="006D6A6F" w:rsidRDefault="007B773A" w:rsidP="007B773A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Председателю                                                                                </w:t>
      </w:r>
    </w:p>
    <w:p w:rsidR="007B773A" w:rsidRDefault="007B773A" w:rsidP="007B773A">
      <w:pPr>
        <w:tabs>
          <w:tab w:val="left" w:pos="467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7BB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бюджету, </w:t>
      </w:r>
    </w:p>
    <w:p w:rsidR="007B773A" w:rsidRPr="004D7BB2" w:rsidRDefault="007B773A" w:rsidP="007B773A">
      <w:pPr>
        <w:tabs>
          <w:tab w:val="left" w:pos="524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финансам и налогам </w:t>
      </w:r>
    </w:p>
    <w:p w:rsidR="007B773A" w:rsidRPr="006D6A6F" w:rsidRDefault="007B773A" w:rsidP="007B773A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7B773A" w:rsidRPr="004D7BB2" w:rsidRDefault="007B773A" w:rsidP="007B773A">
      <w:pPr>
        <w:tabs>
          <w:tab w:val="left" w:pos="7035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    </w:t>
      </w:r>
      <w:r w:rsidRPr="004D7BB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А.Х. </w:t>
      </w:r>
      <w:proofErr w:type="spellStart"/>
      <w:r w:rsidRPr="004D7BB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Гочияеву</w:t>
      </w:r>
      <w:proofErr w:type="spellEnd"/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B773A" w:rsidRPr="006D6A6F" w:rsidRDefault="007B773A" w:rsidP="007B773A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7B773A" w:rsidRPr="006D6A6F" w:rsidRDefault="007B773A" w:rsidP="007B773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B773A" w:rsidRPr="006D6A6F" w:rsidRDefault="007B773A" w:rsidP="007B773A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7B773A" w:rsidRPr="006224B2" w:rsidRDefault="007B773A" w:rsidP="007B773A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  №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</w:p>
    <w:p w:rsidR="007B773A" w:rsidRDefault="007B773A" w:rsidP="007B773A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Карачаево-Черкесской Республики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приостановлении действия отдельных положений законодательных актов Карачаево-Черкесской Республики в части порядка</w:t>
      </w:r>
    </w:p>
    <w:p w:rsidR="007B773A" w:rsidRPr="006D6A6F" w:rsidRDefault="007B773A" w:rsidP="007B773A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индексации выплат и пособий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7B773A" w:rsidRPr="006D6A6F" w:rsidRDefault="007B773A" w:rsidP="007B773A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пр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авовым управлением Народного Собрания (Парламента) Карачаево-Черкесской Республики  </w:t>
      </w:r>
      <w:r w:rsidRPr="006D6A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«О приостановлении действия отдельных положений законодательных актов Карачаево-Черкесской Республики в части порядка индексации выплат и пособий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7B773A" w:rsidRPr="006D6A6F" w:rsidRDefault="007B773A" w:rsidP="007B773A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нормам.</w:t>
      </w:r>
    </w:p>
    <w:p w:rsidR="007B773A" w:rsidRPr="006D6A6F" w:rsidRDefault="007B773A" w:rsidP="007B773A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B773A" w:rsidRPr="005256E0" w:rsidRDefault="007B773A" w:rsidP="007B77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2D8">
        <w:rPr>
          <w:rFonts w:ascii="Times New Roman" w:hAnsi="Times New Roman" w:cs="Times New Roman"/>
          <w:sz w:val="28"/>
          <w:szCs w:val="28"/>
        </w:rPr>
        <w:t>В    ходе    проведения   лингвистическо</w:t>
      </w:r>
      <w:r>
        <w:rPr>
          <w:rFonts w:ascii="Times New Roman" w:hAnsi="Times New Roman" w:cs="Times New Roman"/>
          <w:sz w:val="28"/>
          <w:szCs w:val="28"/>
        </w:rPr>
        <w:t xml:space="preserve">й   экспертизы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установлено,  </w:t>
      </w:r>
      <w:r w:rsidRPr="00F552D8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согласно ГОСТ Р 6.30-2003 и Сборнику документов Народного Собрания (Парламента) Карачаево-Черкесской Республики (Черкесск 2010 г., с. 18), Методическим рекомендациям по </w:t>
      </w:r>
      <w:proofErr w:type="spellStart"/>
      <w:r w:rsidRPr="00F552D8">
        <w:rPr>
          <w:rFonts w:ascii="Times New Roman" w:hAnsi="Times New Roman" w:cs="Times New Roman"/>
          <w:sz w:val="28"/>
          <w:szCs w:val="28"/>
        </w:rPr>
        <w:t>юридико</w:t>
      </w:r>
      <w:proofErr w:type="spellEnd"/>
      <w:r w:rsidRPr="00F552D8">
        <w:rPr>
          <w:rFonts w:ascii="Times New Roman" w:hAnsi="Times New Roman" w:cs="Times New Roman"/>
          <w:sz w:val="28"/>
          <w:szCs w:val="28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Правовым  управлением Аппарата Государственной Думы Федерального  Собрания Российской   Федерации  (М.  2003 г., с.10, 11) необходимо по всему тексту законопроекта провести редакционно-техническую и </w:t>
      </w:r>
      <w:proofErr w:type="gramStart"/>
      <w:r w:rsidRPr="00F552D8">
        <w:rPr>
          <w:rFonts w:ascii="Times New Roman" w:hAnsi="Times New Roman" w:cs="Times New Roman"/>
          <w:sz w:val="28"/>
          <w:szCs w:val="28"/>
        </w:rPr>
        <w:t>лингво-стилистическую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правку.</w:t>
      </w:r>
    </w:p>
    <w:p w:rsidR="007B773A" w:rsidRPr="00F552D8" w:rsidRDefault="007B773A" w:rsidP="007B773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2D8">
        <w:rPr>
          <w:rFonts w:ascii="Times New Roman" w:hAnsi="Times New Roman" w:cs="Times New Roman"/>
          <w:b/>
          <w:sz w:val="28"/>
          <w:szCs w:val="28"/>
        </w:rPr>
        <w:t xml:space="preserve">Таким образом, проведенная экспертиза показала, что представленный  проект закона Карачаево-Черкесской Республики            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7B773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</w:t>
      </w:r>
      <w:r w:rsidRPr="007B773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«О внесении изменений в Закон Карачаево-Черкесской Республики «О приостановлении действия отдельных положений законодательных актов Карачаево-Черкесской Республики в части порядка индексации выплат и пособий</w:t>
      </w:r>
      <w:r w:rsidRPr="007B77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F552D8">
        <w:rPr>
          <w:rFonts w:ascii="Times New Roman" w:hAnsi="Times New Roman" w:cs="Times New Roman"/>
          <w:b/>
          <w:sz w:val="28"/>
          <w:szCs w:val="28"/>
        </w:rPr>
        <w:t>будет соответствовать редакционно-техническим и лингво-стилистическим нормам после приведения текста в соответствие с требованиями по оформлению законопроектов.</w:t>
      </w: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7B773A" w:rsidRPr="006D6A6F" w:rsidRDefault="007B773A" w:rsidP="007B773A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7B773A" w:rsidRPr="006D6A6F" w:rsidRDefault="007B773A" w:rsidP="007B773A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Правового управления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Ж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proofErr w:type="spellEnd"/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773A" w:rsidRDefault="007B773A" w:rsidP="007B773A">
      <w:pPr>
        <w:suppressAutoHyphens/>
        <w:rPr>
          <w:rFonts w:ascii="Calibri" w:eastAsia="SimSun" w:hAnsi="Calibri" w:cs="font242"/>
          <w:lang w:eastAsia="ar-SA"/>
        </w:rPr>
      </w:pPr>
    </w:p>
    <w:p w:rsidR="007B773A" w:rsidRDefault="007B773A" w:rsidP="007B773A">
      <w:pPr>
        <w:suppressAutoHyphens/>
        <w:rPr>
          <w:rFonts w:ascii="Calibri" w:eastAsia="SimSun" w:hAnsi="Calibri" w:cs="font242"/>
          <w:lang w:eastAsia="ar-SA"/>
        </w:rPr>
      </w:pPr>
    </w:p>
    <w:p w:rsidR="007B773A" w:rsidRDefault="007B773A" w:rsidP="007B773A">
      <w:pPr>
        <w:suppressAutoHyphens/>
        <w:rPr>
          <w:rFonts w:ascii="Calibri" w:eastAsia="SimSun" w:hAnsi="Calibri" w:cs="font242"/>
          <w:lang w:eastAsia="ar-SA"/>
        </w:rPr>
      </w:pPr>
    </w:p>
    <w:p w:rsidR="007B773A" w:rsidRDefault="007B773A" w:rsidP="007B773A">
      <w:pPr>
        <w:suppressAutoHyphens/>
        <w:rPr>
          <w:rFonts w:ascii="Calibri" w:eastAsia="SimSun" w:hAnsi="Calibri" w:cs="font242"/>
          <w:lang w:eastAsia="ar-SA"/>
        </w:rPr>
      </w:pPr>
    </w:p>
    <w:p w:rsidR="007B773A" w:rsidRPr="006D6A6F" w:rsidRDefault="007B773A" w:rsidP="007B773A">
      <w:pPr>
        <w:suppressAutoHyphens/>
        <w:rPr>
          <w:rFonts w:ascii="Calibri" w:eastAsia="SimSun" w:hAnsi="Calibri" w:cs="font242"/>
          <w:lang w:eastAsia="ar-SA"/>
        </w:rPr>
      </w:pPr>
      <w:bookmarkStart w:id="0" w:name="_GoBack"/>
      <w:bookmarkEnd w:id="0"/>
    </w:p>
    <w:p w:rsidR="007B773A" w:rsidRPr="006D6A6F" w:rsidRDefault="007B773A" w:rsidP="007B773A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7B773A" w:rsidRPr="006D6A6F" w:rsidRDefault="007B773A" w:rsidP="007B773A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7B773A" w:rsidRDefault="007B773A" w:rsidP="007B773A"/>
    <w:p w:rsidR="008F59DE" w:rsidRDefault="008822E6"/>
    <w:sectPr w:rsidR="008F59DE" w:rsidSect="006224B2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755391"/>
      <w:docPartObj>
        <w:docPartGallery w:val="Page Numbers (Top of Page)"/>
        <w:docPartUnique/>
      </w:docPartObj>
    </w:sdtPr>
    <w:sdtEndPr/>
    <w:sdtContent>
      <w:p w:rsidR="006224B2" w:rsidRDefault="008822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73A">
          <w:rPr>
            <w:noProof/>
          </w:rPr>
          <w:t>2</w:t>
        </w:r>
        <w:r>
          <w:fldChar w:fldCharType="end"/>
        </w:r>
      </w:p>
    </w:sdtContent>
  </w:sdt>
  <w:p w:rsidR="006224B2" w:rsidRDefault="008822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D75"/>
    <w:rsid w:val="00300D75"/>
    <w:rsid w:val="003F342D"/>
    <w:rsid w:val="004C7127"/>
    <w:rsid w:val="007B773A"/>
    <w:rsid w:val="0088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4F8"/>
  <w15:chartTrackingRefBased/>
  <w15:docId w15:val="{8342F4B8-72C6-44A1-8307-FF896795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7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2019-11-11T13:46:00Z</dcterms:created>
  <dcterms:modified xsi:type="dcterms:W3CDTF">2019-11-11T13:58:00Z</dcterms:modified>
</cp:coreProperties>
</file>